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0130" cy="4180205"/>
            <wp:effectExtent l="0" t="0" r="13970" b="1079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6122035" cy="3923030"/>
            <wp:effectExtent l="0" t="0" r="12065" b="12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65B6206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2040C8E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10</Lines>
  <Paragraphs>2</Paragraphs>
  <TotalTime>2</TotalTime>
  <ScaleCrop>false</ScaleCrop>
  <LinksUpToDate>false</LinksUpToDate>
  <CharactersWithSpaces>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2026-06-12T06:56:56Z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2052-12.1.0.26895</vt:lpwstr>
  </property>
  <property fmtid="{D5CDD505-2E9C-101B-9397-08002B2CF9AE}" pid="5" name="ICV">
    <vt:lpwstr>B592271781CB4E5ABBAAA0F1A6C5F148_13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