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-----------------------------------------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3"/>
        <w:spacing w:before="58"/>
        <w:ind w:left="116" w:right="468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3797300</wp:posOffset>
            </wp:positionH>
            <wp:positionV relativeFrom="page">
              <wp:posOffset>2568575</wp:posOffset>
            </wp:positionV>
            <wp:extent cx="2144395" cy="1371600"/>
            <wp:effectExtent l="0" t="0" r="0" b="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</w:t>
      </w:r>
      <w:r>
        <w:rPr>
          <w:rFonts w:hint="eastAsia"/>
        </w:rPr>
        <w:t>N1474</w:t>
      </w:r>
    </w:p>
    <w:p>
      <w:pPr>
        <w:pStyle w:val="3"/>
        <w:spacing w:before="58"/>
        <w:ind w:left="116" w:right="468"/>
        <w:rPr>
          <w:rFonts w:hint="eastAsia"/>
        </w:rPr>
      </w:pPr>
      <w:r>
        <w:t>中文名称：</w:t>
      </w:r>
      <w:r>
        <w:rPr>
          <w:rFonts w:hint="eastAsia"/>
        </w:rPr>
        <w:t>氯化矢车菊素-3-葡萄糖苷</w:t>
      </w:r>
    </w:p>
    <w:p>
      <w:pPr>
        <w:pStyle w:val="3"/>
        <w:spacing w:before="58"/>
        <w:ind w:left="116" w:right="468"/>
      </w:pPr>
      <w:r>
        <w:t>English Name：</w:t>
      </w:r>
      <w:r>
        <w:rPr>
          <w:rFonts w:hint="eastAsia"/>
        </w:rPr>
        <w:t>Cyanidin-3-glucoside chloride</w:t>
      </w:r>
    </w:p>
    <w:p>
      <w:pPr>
        <w:pStyle w:val="3"/>
        <w:spacing w:before="12" w:line="288" w:lineRule="auto"/>
        <w:ind w:left="116" w:right="7252"/>
        <w:rPr>
          <w:rFonts w:hint="eastAsia"/>
        </w:rPr>
      </w:pPr>
      <w:r>
        <w:t xml:space="preserve">CAS No.: </w:t>
      </w:r>
      <w:r>
        <w:rPr>
          <w:rFonts w:hint="eastAsia"/>
        </w:rPr>
        <w:t>7084-24-4</w:t>
      </w:r>
    </w:p>
    <w:p>
      <w:pPr>
        <w:pStyle w:val="3"/>
        <w:spacing w:before="12" w:line="288" w:lineRule="auto"/>
        <w:ind w:left="116" w:right="7252"/>
        <w:rPr>
          <w:rFonts w:hint="eastAsia"/>
          <w:lang w:val="en-US" w:eastAsia="zh-CN"/>
        </w:rPr>
      </w:pPr>
      <w:r>
        <w:t>分子式 (M. F.):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C21H21CLO11 </w:t>
      </w:r>
    </w:p>
    <w:p>
      <w:pPr>
        <w:pStyle w:val="3"/>
        <w:spacing w:before="12" w:line="288" w:lineRule="auto"/>
        <w:ind w:left="116" w:right="7252"/>
        <w:rPr>
          <w:rFonts w:hint="eastAsia" w:eastAsia="Microsoft YaHei UI"/>
          <w:lang w:eastAsia="zh-CN"/>
        </w:rPr>
      </w:pPr>
      <w:r>
        <w:t xml:space="preserve">分子量 (M. W.): </w:t>
      </w:r>
      <w:r>
        <w:rPr>
          <w:rFonts w:hint="eastAsia"/>
        </w:rPr>
        <w:t>484.8</w:t>
      </w:r>
      <w:r>
        <w:rPr>
          <w:rFonts w:hint="eastAsia"/>
          <w:lang w:val="en-US" w:eastAsia="zh-CN"/>
        </w:rPr>
        <w:t>4</w:t>
      </w:r>
    </w:p>
    <w:p>
      <w:pPr>
        <w:pStyle w:val="3"/>
        <w:spacing w:before="12"/>
        <w:ind w:left="116" w:right="468"/>
        <w:rPr>
          <w:rFonts w:hint="default"/>
          <w:lang w:val="en-US" w:eastAsia="zh-CN"/>
        </w:rPr>
      </w:pPr>
      <w:r>
        <w:t>批号 (Batch No.):</w:t>
      </w:r>
      <w:r>
        <w:rPr>
          <w:rFonts w:hint="eastAsia"/>
          <w:lang w:val="en-US" w:eastAsia="zh-CN"/>
        </w:rPr>
        <w:t>2305147401</w:t>
      </w:r>
    </w:p>
    <w:p>
      <w:pPr>
        <w:pStyle w:val="3"/>
        <w:spacing w:before="12"/>
        <w:ind w:left="116" w:right="468"/>
        <w:rPr>
          <w:rFonts w:hint="eastAsia"/>
          <w:lang w:eastAsia="zh-CN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墨绿色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Dark green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墨绿色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Dark green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≥98.0% 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rPr>
          <w:rFonts w:hint="eastAsia" w:ascii="宋体" w:hAnsi="宋体"/>
          <w:b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257175</wp:posOffset>
            </wp:positionH>
            <wp:positionV relativeFrom="page">
              <wp:posOffset>1838325</wp:posOffset>
            </wp:positionV>
            <wp:extent cx="5553710" cy="2425700"/>
            <wp:effectExtent l="0" t="0" r="889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588645</wp:posOffset>
            </wp:positionH>
            <wp:positionV relativeFrom="page">
              <wp:posOffset>4404995</wp:posOffset>
            </wp:positionV>
            <wp:extent cx="4609465" cy="2326005"/>
            <wp:effectExtent l="0" t="0" r="0" b="0"/>
            <wp:wrapNone/>
            <wp:docPr id="15" name="图片 3" descr="新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新图片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色谱柱（Column）：Hypersil ODS-2 250*4.6mm 5μm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phase):乙腈：1%</w:t>
      </w:r>
      <w:r>
        <w:rPr>
          <w:rFonts w:hint="eastAsia"/>
          <w:color w:val="252525"/>
          <w:sz w:val="21"/>
          <w:szCs w:val="21"/>
          <w:lang w:val="en-US" w:eastAsia="zh-CN"/>
        </w:rPr>
        <w:t>甲酸</w:t>
      </w:r>
      <w:r>
        <w:rPr>
          <w:rFonts w:hint="eastAsia"/>
          <w:color w:val="252525"/>
          <w:sz w:val="21"/>
          <w:szCs w:val="21"/>
          <w:lang w:eastAsia="zh-CN"/>
        </w:rPr>
        <w:t>=</w:t>
      </w:r>
      <w:r>
        <w:rPr>
          <w:rFonts w:hint="eastAsia"/>
          <w:color w:val="252525"/>
          <w:sz w:val="21"/>
          <w:szCs w:val="21"/>
          <w:lang w:val="en-US" w:eastAsia="zh-CN"/>
        </w:rPr>
        <w:t>7:93</w:t>
      </w:r>
      <w:r>
        <w:rPr>
          <w:rFonts w:hint="eastAsia"/>
          <w:color w:val="252525"/>
          <w:sz w:val="21"/>
          <w:szCs w:val="21"/>
          <w:lang w:eastAsia="zh-CN"/>
        </w:rPr>
        <w:t xml:space="preserve">（Acetonitrile: 1%Formic acid = </w:t>
      </w:r>
      <w:r>
        <w:rPr>
          <w:rFonts w:hint="eastAsia"/>
          <w:color w:val="252525"/>
          <w:sz w:val="21"/>
          <w:szCs w:val="21"/>
          <w:lang w:val="en-US" w:eastAsia="zh-CN"/>
        </w:rPr>
        <w:t>7:93</w:t>
      </w:r>
      <w:r>
        <w:rPr>
          <w:rFonts w:hint="eastAsia"/>
          <w:color w:val="252525"/>
          <w:sz w:val="21"/>
          <w:szCs w:val="21"/>
          <w:lang w:eastAsia="zh-CN"/>
        </w:rPr>
        <w:t>）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val="en-US"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</w:t>
      </w:r>
      <w:r>
        <w:rPr>
          <w:rFonts w:hint="eastAsia"/>
          <w:color w:val="252525"/>
          <w:sz w:val="21"/>
          <w:szCs w:val="21"/>
          <w:lang w:val="en-US" w:eastAsia="zh-CN"/>
        </w:rPr>
        <w:t>ELSD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b/>
          <w:bCs/>
          <w:color w:val="252525"/>
          <w:sz w:val="21"/>
          <w:szCs w:val="21"/>
          <w:lang w:eastAsia="zh-CN"/>
        </w:rPr>
      </w:pPr>
      <w:bookmarkStart w:id="2" w:name="_GoBack"/>
      <w:bookmarkEnd w:id="2"/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1078865</wp:posOffset>
            </wp:positionH>
            <wp:positionV relativeFrom="page">
              <wp:posOffset>714375</wp:posOffset>
            </wp:positionV>
            <wp:extent cx="4072255" cy="5940425"/>
            <wp:effectExtent l="0" t="0" r="3175" b="0"/>
            <wp:wrapNone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40722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310008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851DB7"/>
    <w:rsid w:val="38C91778"/>
    <w:rsid w:val="39E9584D"/>
    <w:rsid w:val="3C204D52"/>
    <w:rsid w:val="3F014AC7"/>
    <w:rsid w:val="3FB42432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35D22BD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1141</Characters>
  <Lines>10</Lines>
  <Paragraphs>2</Paragraphs>
  <TotalTime>1</TotalTime>
  <ScaleCrop>false</ScaleCrop>
  <LinksUpToDate>false</LinksUpToDate>
  <CharactersWithSpaces>1318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2023-05-10T05:40:57Z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D7C0EC7861B6460ABDD16B98764A0822_13</vt:lpwstr>
  </property>
</Properties>
</file>