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113030</wp:posOffset>
            </wp:positionV>
            <wp:extent cx="2447925" cy="1047750"/>
            <wp:effectExtent l="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 xml:space="preserve">产品编号（CAT No.）: </w:t>
      </w:r>
      <w:r>
        <w:rPr>
          <w:rFonts w:hint="eastAsia"/>
        </w:rPr>
        <w:t>N1664</w:t>
      </w:r>
    </w:p>
    <w:p>
      <w:pPr>
        <w:pStyle w:val="3"/>
        <w:spacing w:before="58" w:line="288" w:lineRule="auto"/>
        <w:ind w:left="116" w:right="7061"/>
      </w:pPr>
      <w:r>
        <w:t>中文名称：</w:t>
      </w:r>
      <w:r>
        <w:rPr>
          <w:rFonts w:hint="eastAsia"/>
        </w:rPr>
        <w:t>番茄红素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 xml:space="preserve"> lycopene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502-65-8</w:t>
      </w:r>
    </w:p>
    <w:p>
      <w:pPr>
        <w:pStyle w:val="3"/>
        <w:spacing w:before="12" w:line="288" w:lineRule="auto"/>
        <w:ind w:left="116" w:right="7252"/>
        <w:rPr>
          <w:rFonts w:hint="eastAsia"/>
        </w:rPr>
      </w:pPr>
      <w:r>
        <w:t xml:space="preserve">分子式 (M. F.): 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40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56</w:t>
      </w:r>
    </w:p>
    <w:p>
      <w:pPr>
        <w:pStyle w:val="3"/>
        <w:spacing w:before="12" w:line="288" w:lineRule="auto"/>
        <w:ind w:left="116" w:right="7252"/>
      </w:pPr>
      <w:r>
        <w:t xml:space="preserve">分子量 (M. W.): </w:t>
      </w:r>
      <w:r>
        <w:rPr>
          <w:rFonts w:hint="eastAsia"/>
        </w:rPr>
        <w:t>536.87300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22031664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8064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3023"/>
        <w:gridCol w:w="2474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567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023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474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567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023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Red powder</w:t>
            </w:r>
          </w:p>
        </w:tc>
        <w:tc>
          <w:tcPr>
            <w:tcW w:w="2474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Red powder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567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023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.0% by HPLC</w:t>
            </w:r>
          </w:p>
        </w:tc>
        <w:tc>
          <w:tcPr>
            <w:tcW w:w="2474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567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023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Comply with the structure</w:t>
            </w:r>
          </w:p>
        </w:tc>
        <w:tc>
          <w:tcPr>
            <w:tcW w:w="2474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567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023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474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bookmarkStart w:id="2" w:name="_GoBack"/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46990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t>贮存条件（ Storage）:</w:t>
      </w:r>
      <w:r>
        <w:rPr>
          <w:rFonts w:hint="eastAsia"/>
        </w:rPr>
        <w:t>Avoid light</w:t>
      </w:r>
      <w:r>
        <w:t>, keep package airproofed. &lt;-</w:t>
      </w:r>
      <w:r>
        <w:rPr>
          <w:rFonts w:hint="eastAsia"/>
          <w:lang w:val="en-US" w:eastAsia="zh-CN"/>
        </w:rPr>
        <w:t>40</w:t>
      </w:r>
      <w:r>
        <w:t>℃ when not in use for a long time.（密封</w:t>
      </w:r>
      <w:r>
        <w:rPr>
          <w:rFonts w:hint="eastAsia"/>
          <w:lang w:val="en-US" w:eastAsia="zh-CN"/>
        </w:rPr>
        <w:t>避光</w:t>
      </w:r>
      <w:r>
        <w:t>保存，置于阴凉干燥处，长期不使用最好放置于-</w:t>
      </w:r>
      <w:r>
        <w:rPr>
          <w:rFonts w:hint="eastAsia"/>
          <w:lang w:val="en-US" w:eastAsia="zh-CN"/>
        </w:rPr>
        <w:t>40</w:t>
      </w:r>
      <w:r>
        <w:t>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firstLine="630" w:firstLineChars="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  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1400" cy="4420870"/>
            <wp:effectExtent l="0" t="0" r="12700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036BD3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EB4A7E"/>
    <w:rsid w:val="1F500538"/>
    <w:rsid w:val="226243C7"/>
    <w:rsid w:val="229444C8"/>
    <w:rsid w:val="251E734B"/>
    <w:rsid w:val="25E326D5"/>
    <w:rsid w:val="27211427"/>
    <w:rsid w:val="27982B04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E32BED"/>
    <w:rsid w:val="43A46150"/>
    <w:rsid w:val="4680264B"/>
    <w:rsid w:val="472E4B15"/>
    <w:rsid w:val="4AE57FAE"/>
    <w:rsid w:val="4AFF3F58"/>
    <w:rsid w:val="4B06496A"/>
    <w:rsid w:val="4BAF3354"/>
    <w:rsid w:val="4F0C4CE8"/>
    <w:rsid w:val="5151099A"/>
    <w:rsid w:val="54B71AED"/>
    <w:rsid w:val="55EB5F51"/>
    <w:rsid w:val="5749491D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C996E8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  <w:rsid w:val="7C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845</Characters>
  <Lines>10</Lines>
  <Paragraphs>2</Paragraphs>
  <TotalTime>1</TotalTime>
  <ScaleCrop>false</ScaleCrop>
  <LinksUpToDate>false</LinksUpToDate>
  <CharactersWithSpaces>1011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2022-06-24T01:41:18Z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2052-11.1.0.11805</vt:lpwstr>
  </property>
  <property fmtid="{D5CDD505-2E9C-101B-9397-08002B2CF9AE}" pid="5" name="ICV">
    <vt:lpwstr>886FA26F148D4D339B69ADE953A77206</vt:lpwstr>
  </property>
</Properties>
</file>